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淮滨县</w:t>
      </w:r>
      <w:r>
        <w:rPr>
          <w:rFonts w:hint="eastAsia" w:ascii="黑体" w:hAnsi="黑体" w:eastAsia="黑体" w:cs="宋体"/>
          <w:bCs/>
          <w:sz w:val="32"/>
          <w:szCs w:val="32"/>
        </w:rPr>
        <w:t>公共资源交易项目进场交易信息表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政府采购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）</w:t>
      </w:r>
    </w:p>
    <w:tbl>
      <w:tblPr>
        <w:tblStyle w:val="2"/>
        <w:tblpPr w:leftFromText="180" w:rightFromText="180" w:vertAnchor="page" w:horzAnchor="page" w:tblpX="991" w:tblpY="2090"/>
        <w:tblW w:w="9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082"/>
        <w:gridCol w:w="1401"/>
        <w:gridCol w:w="849"/>
        <w:gridCol w:w="256"/>
        <w:gridCol w:w="469"/>
        <w:gridCol w:w="540"/>
        <w:gridCol w:w="313"/>
        <w:gridCol w:w="407"/>
        <w:gridCol w:w="116"/>
        <w:gridCol w:w="895"/>
        <w:gridCol w:w="245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申请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单位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申请单位名称</w:t>
            </w:r>
          </w:p>
        </w:tc>
        <w:tc>
          <w:tcPr>
            <w:tcW w:w="71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或授权代理人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基本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情况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项目性质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□一般 </w:t>
            </w:r>
          </w:p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□重大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招标编号或项目批准（核准）编号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500" w:lineRule="atLeas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500" w:lineRule="atLeas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所含标段数（包数）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500" w:lineRule="atLeas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资金来源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资金落实</w:t>
            </w:r>
          </w:p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到位情况</w:t>
            </w:r>
          </w:p>
        </w:tc>
        <w:tc>
          <w:tcPr>
            <w:tcW w:w="1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是否开工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本次交易金额</w:t>
            </w:r>
          </w:p>
        </w:tc>
        <w:tc>
          <w:tcPr>
            <w:tcW w:w="71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□政府采购预算金额　　　　万元；□建设工程总投资额　　　　　万元</w:t>
            </w:r>
          </w:p>
          <w:p>
            <w:pPr>
              <w:spacing w:after="0" w:line="500" w:lineRule="atLeas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□土地（矿权）起始价　　　　万元/亩；□矿业权转让金额　　　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交易方式</w:t>
            </w:r>
          </w:p>
        </w:tc>
        <w:tc>
          <w:tcPr>
            <w:tcW w:w="71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1.公开招标 □   2.邀请招标 □   3.单一来源 □</w:t>
            </w: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4.竞争性谈判 □ 5.竞争性磋商 □ 6.询价采购 □ </w:t>
            </w: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7.电子竞价 □   8.拍卖 □       9.其他方式 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　　　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中介代理机构情况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中介代理机构名称</w:t>
            </w:r>
          </w:p>
        </w:tc>
        <w:tc>
          <w:tcPr>
            <w:tcW w:w="71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加章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联 系 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申请单位承诺</w:t>
            </w:r>
          </w:p>
        </w:tc>
        <w:tc>
          <w:tcPr>
            <w:tcW w:w="9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一、严格按照国家相关法律、法规及各项规章制度进行交易活动。</w:t>
            </w: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二、申请进场的交易项目均未实施，办理进场登记时已将所有材料准备齐全，且资料真实有效。</w:t>
            </w: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三、秉承公开、公平、公正及诚实信用原则，认真制定或审核中介服务机构制定的交易文件，发出的交易文件真实、有效并符合国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家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法律法规规定，无倾向性条件或歧视性条款。</w:t>
            </w: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四、遵守交易中心各项场内管理制度，在交易过程中，不做任何影响项目公平、公正、公开的行为。</w:t>
            </w: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五、尊重评标委员会的评审结果，严格按照相关法律、法规规定确定中标（成交）人，及时与中标（成交）人签订合同。</w:t>
            </w: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六、采购单位是交易活动的主体责任人，积极组织答复有关质疑。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5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申请单位盖章：</w:t>
            </w:r>
          </w:p>
          <w:p>
            <w:pPr>
              <w:spacing w:after="0"/>
              <w:ind w:left="1955" w:hanging="1955" w:hangingChars="931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after="0"/>
              <w:ind w:left="61" w:leftChars="-1" w:hanging="63" w:hangingChars="3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申请本项目进入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淮滨县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公共资源交易中心进行交易，并严格按照承诺事项进行交易活动。</w:t>
            </w:r>
          </w:p>
          <w:p>
            <w:pPr>
              <w:spacing w:after="0"/>
              <w:ind w:left="2310" w:hanging="2310" w:hangingChars="110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after="0"/>
              <w:ind w:left="2310" w:hanging="2310" w:hangingChars="110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       年   月   日</w:t>
            </w:r>
          </w:p>
        </w:tc>
        <w:tc>
          <w:tcPr>
            <w:tcW w:w="4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1646" w:hanging="1646" w:hangingChars="784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监督部门盖章：</w:t>
            </w:r>
          </w:p>
          <w:p>
            <w:pPr>
              <w:spacing w:after="0"/>
              <w:ind w:left="1646" w:hanging="1646" w:hangingChars="784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该项目已经通过政府采购系统计划备案，可以依法依规继续开展采购活动。</w:t>
            </w: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after="0"/>
              <w:ind w:left="1955" w:hanging="1955" w:hangingChars="931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after="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备注</w:t>
            </w:r>
          </w:p>
        </w:tc>
        <w:tc>
          <w:tcPr>
            <w:tcW w:w="9263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4280E"/>
    <w:rsid w:val="063231BC"/>
    <w:rsid w:val="33C00B55"/>
    <w:rsid w:val="4F992819"/>
    <w:rsid w:val="5824280E"/>
    <w:rsid w:val="63B01585"/>
    <w:rsid w:val="65AF1598"/>
    <w:rsid w:val="68ED5241"/>
    <w:rsid w:val="7FAE76CB"/>
    <w:rsid w:val="7F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619</Words>
  <Characters>628</Characters>
  <Lines>0</Lines>
  <Paragraphs>0</Paragraphs>
  <TotalTime>4</TotalTime>
  <ScaleCrop>false</ScaleCrop>
  <LinksUpToDate>false</LinksUpToDate>
  <CharactersWithSpaces>753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2022-01-07T11:38:00Z</dcterms:created>
  <dc:creator>NTKO</dc:creator>
  <cp:lastModifiedBy>兮陌-이사가</cp:lastModifiedBy>
  <cp:lastPrinted>2022-03-24T08:03:00Z</cp:lastPrinted>
  <dcterms:modified xsi:type="dcterms:W3CDTF">2022-03-24T10:08:00Z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8A98BB50BB7C44B3B2AF432AD523F449</vt:lpwstr>
  </property>
</Properties>
</file>